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b w:val="1"/>
          <w:bCs w:val="1"/>
          <w:sz w:val="24"/>
          <w:szCs w:val="24"/>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ROSAC0202ZPB</w:t>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Silvostepa Olteniei</w:t>
      </w:r>
    </w:p>
    <w:p w:rsidR="00000000" w:rsidDel="00000000" w:rsidP="00000000" w:rsidRDefault="00000000" w:rsidRPr="00000000" w14:paraId="0000000A">
      <w:pPr>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C">
      <w:pPr>
        <w:rPr/>
      </w:pPr>
      <w:sdt>
        <w:sdtPr>
          <w:id w:val="173343807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sdt>
        <w:sdtPr>
          <w:id w:val="185208294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sdt>
        <w:sdtPr>
          <w:id w:val="-25584196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rPr>
          <w:sz w:val="22"/>
          <w:szCs w:val="22"/>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96,80</w:t>
      </w:r>
    </w:p>
    <w:p w:rsidR="00000000" w:rsidDel="00000000" w:rsidP="00000000" w:rsidRDefault="00000000" w:rsidRPr="00000000" w14:paraId="00000049">
      <w:pPr>
        <w:rPr>
          <w:b w:val="1"/>
          <w:bCs w:val="1"/>
          <w:sz w:val="22"/>
          <w:szCs w:val="22"/>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1,04%</w:t>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52">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Dolj</w:t>
      </w:r>
    </w:p>
    <w:p w:rsidR="00000000" w:rsidDel="00000000" w:rsidP="00000000" w:rsidRDefault="00000000" w:rsidRPr="00000000" w14:paraId="00000056">
      <w:pPr>
        <w:rPr>
          <w:b w:val="1"/>
          <w:bCs w:val="1"/>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8">
            <w:pPr>
              <w:rPr/>
            </w:pPr>
            <w:sdt>
              <w:sdtPr>
                <w:id w:val="198118738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7048836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19844219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1296140278"/>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136965837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sdt>
              <w:sdtPr>
                <w:id w:val="1063762487"/>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4">
      <w:pPr>
        <w:jc w:val="cente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2</w:t>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C">
      <w:pPr>
        <w:rPr>
          <w:b w:val="1"/>
          <w:bCs w:val="1"/>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61,47</w:t>
      </w:r>
    </w:p>
    <w:p w:rsidR="00000000" w:rsidDel="00000000" w:rsidP="00000000" w:rsidRDefault="00000000" w:rsidRPr="00000000" w14:paraId="00000070">
      <w:pPr>
        <w:rPr/>
      </w:pPr>
      <w:bookmarkStart w:colFirst="0" w:colLast="0" w:name="_heading=h.qpav389ht1mb" w:id="0"/>
      <w:bookmarkEnd w:id="0"/>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Legea nr. 5/2000 (*actualizată) privind aprobarea Planului de amenajare a teritoriului național - Secțiunea a III-a - zone protejate, cu modificările și completările ulterioare – rezervația naturală RONPA0401 Poiana Bujorului din Pădurea Plenița;</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Ordinul ministrului mediului, apelor și pădurilor nr.1239/2016 privind aprobarea Planului de management pentru aria naturală protejată: ROSCI0202 Silvostepa Olteniei;</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5">
      <w:pPr>
        <w:spacing w:after="0" w:lineRule="auto"/>
        <w:rPr>
          <w:sz w:val="22"/>
          <w:szCs w:val="22"/>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469"/>
        <w:gridCol w:w="4495"/>
        <w:tblGridChange w:id="0">
          <w:tblGrid>
            <w:gridCol w:w="4469"/>
            <w:gridCol w:w="44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cu Quercus spp.</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91M0 Păduri panonice-balcanice de stejar turcesc - stejar sesil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1209 Rana dalmatina                        </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                           </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1088 Cerambyx cerdo            </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Crocus flavus </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Helleborus odorus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rPr>
                <w:sz w:val="22"/>
                <w:szCs w:val="22"/>
              </w:rPr>
            </w:pPr>
            <w:r w:rsidDel="00000000" w:rsidR="00000000" w:rsidRPr="00000000">
              <w:rPr>
                <w:rtl w:val="0"/>
              </w:rPr>
              <w:t xml:space="preserve">     </w:t>
            </w:r>
            <w:r w:rsidDel="00000000" w:rsidR="00000000" w:rsidRPr="00000000">
              <w:rPr>
                <w:sz w:val="22"/>
                <w:szCs w:val="22"/>
                <w:rtl w:val="0"/>
              </w:rPr>
              <w:t xml:space="preserve">Zona Prioritară pentru Biodiversitate include habitate forestiere încadrate în categorii de protecție națională: rezervație naturală. Conservarea acestor habitate și a speciilor de interes comunitar asociate necesită aplicarea măsurilor specifice descrise în continuare, diferențiate în funcție de tipul de ecosistem și regimul de management.</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incluse în rezervații naturale,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278.00000000000006"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8C">
            <w:pPr>
              <w:spacing w:after="0" w:line="278.00000000000006"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8D">
            <w:pPr>
              <w:spacing w:after="0" w:line="278.00000000000006"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8E">
            <w:pPr>
              <w:spacing w:after="0" w:line="278.00000000000006" w:lineRule="auto"/>
              <w:jc w:val="both"/>
              <w:rPr>
                <w:sz w:val="22"/>
                <w:szCs w:val="22"/>
              </w:rPr>
            </w:pPr>
            <w:r w:rsidDel="00000000" w:rsidR="00000000" w:rsidRPr="00000000">
              <w:rPr>
                <w:sz w:val="22"/>
                <w:szCs w:val="22"/>
                <w:rtl w:val="0"/>
              </w:rPr>
              <w:t xml:space="preserve">J03.01 Reducerea sau pierderea de caracteristici specifice de habitat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F">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0">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2">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9">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F">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C1">
      <w:pPr>
        <w:rPr>
          <w:b w:val="1"/>
          <w:bCs w:val="1"/>
          <w:sz w:val="22"/>
          <w:szCs w:val="22"/>
        </w:rPr>
      </w:pPr>
      <w:r w:rsidDel="00000000" w:rsidR="00000000" w:rsidRPr="00000000">
        <w:rPr>
          <w:rtl w:val="0"/>
        </w:rPr>
      </w:r>
    </w:p>
    <w:p w:rsidR="00000000" w:rsidDel="00000000" w:rsidP="00000000" w:rsidRDefault="00000000" w:rsidRPr="00000000" w14:paraId="000000C2">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35,33</w:t>
      </w:r>
    </w:p>
    <w:p w:rsidR="00000000" w:rsidDel="00000000" w:rsidP="00000000" w:rsidRDefault="00000000" w:rsidRPr="00000000" w14:paraId="000000C5">
      <w:pPr>
        <w:rPr>
          <w:sz w:val="22"/>
          <w:szCs w:val="22"/>
        </w:rPr>
      </w:pPr>
      <w:r w:rsidDel="00000000" w:rsidR="00000000" w:rsidRPr="00000000">
        <w:rPr>
          <w:rtl w:val="0"/>
        </w:rPr>
      </w:r>
    </w:p>
    <w:p w:rsidR="00000000" w:rsidDel="00000000" w:rsidP="00000000" w:rsidRDefault="00000000" w:rsidRPr="00000000" w14:paraId="000000C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Ordinul ministrului mediului, apelor și pădurilor nr.1239/2016 privind aprobarea Planului de management pentru aria naturală protejată: ROSCI0202 Silvostepa Olteniei;</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A">
      <w:pPr>
        <w:rPr>
          <w:sz w:val="22"/>
          <w:szCs w:val="22"/>
        </w:rPr>
      </w:pPr>
      <w:r w:rsidDel="00000000" w:rsidR="00000000" w:rsidRPr="00000000">
        <w:rPr>
          <w:rtl w:val="0"/>
        </w:rPr>
      </w:r>
    </w:p>
    <w:p w:rsidR="00000000" w:rsidDel="00000000" w:rsidP="00000000" w:rsidRDefault="00000000" w:rsidRPr="00000000" w14:paraId="000000CB">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4474"/>
        <w:gridCol w:w="4490"/>
        <w:tblGridChange w:id="0">
          <w:tblGrid>
            <w:gridCol w:w="4474"/>
            <w:gridCol w:w="44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Rule="auto"/>
              <w:jc w:val="both"/>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D0">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cu Quercus spp.</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D3">
            <w:pPr>
              <w:spacing w:after="0" w:lineRule="auto"/>
              <w:rPr>
                <w:i w:val="1"/>
                <w:iCs w:val="1"/>
                <w:sz w:val="22"/>
                <w:szCs w:val="22"/>
              </w:rPr>
            </w:pPr>
            <w:r w:rsidDel="00000000" w:rsidR="00000000" w:rsidRPr="00000000">
              <w:rPr>
                <w:i w:val="1"/>
                <w:iCs w:val="1"/>
                <w:sz w:val="22"/>
                <w:szCs w:val="22"/>
                <w:rtl w:val="0"/>
              </w:rPr>
              <w:t xml:space="preserve">1188 Bombina bombina                                    </w:t>
            </w:r>
          </w:p>
          <w:p w:rsidR="00000000" w:rsidDel="00000000" w:rsidP="00000000" w:rsidRDefault="00000000" w:rsidRPr="00000000" w14:paraId="000000D4">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D5">
            <w:pPr>
              <w:spacing w:after="0" w:lineRule="auto"/>
              <w:rPr>
                <w:i w:val="1"/>
                <w:iCs w:val="1"/>
                <w:sz w:val="22"/>
                <w:szCs w:val="22"/>
              </w:rPr>
            </w:pPr>
            <w:r w:rsidDel="00000000" w:rsidR="00000000" w:rsidRPr="00000000">
              <w:rPr>
                <w:i w:val="1"/>
                <w:iCs w:val="1"/>
                <w:sz w:val="22"/>
                <w:szCs w:val="22"/>
                <w:rtl w:val="0"/>
              </w:rPr>
              <w:t xml:space="preserve">1083 Lucanus cervus                           </w:t>
            </w:r>
          </w:p>
          <w:p w:rsidR="00000000" w:rsidDel="00000000" w:rsidP="00000000" w:rsidRDefault="00000000" w:rsidRPr="00000000" w14:paraId="000000D6">
            <w:pPr>
              <w:spacing w:after="0" w:lineRule="auto"/>
              <w:rPr>
                <w:i w:val="1"/>
                <w:iCs w:val="1"/>
                <w:sz w:val="22"/>
                <w:szCs w:val="22"/>
              </w:rPr>
            </w:pPr>
            <w:r w:rsidDel="00000000" w:rsidR="00000000" w:rsidRPr="00000000">
              <w:rPr>
                <w:i w:val="1"/>
                <w:iCs w:val="1"/>
                <w:sz w:val="22"/>
                <w:szCs w:val="22"/>
                <w:rtl w:val="0"/>
              </w:rPr>
              <w:t xml:space="preserve">1088 Cerambyx cerdo                                             </w:t>
            </w:r>
          </w:p>
          <w:p w:rsidR="00000000" w:rsidDel="00000000" w:rsidP="00000000" w:rsidRDefault="00000000" w:rsidRPr="00000000" w14:paraId="000000D7">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D8">
            <w:pPr>
              <w:spacing w:after="0" w:lineRule="auto"/>
              <w:rPr>
                <w:i w:val="1"/>
                <w:iCs w:val="1"/>
                <w:sz w:val="22"/>
                <w:szCs w:val="22"/>
              </w:rPr>
            </w:pPr>
            <w:r w:rsidDel="00000000" w:rsidR="00000000" w:rsidRPr="00000000">
              <w:rPr>
                <w:i w:val="1"/>
                <w:iCs w:val="1"/>
                <w:sz w:val="22"/>
                <w:szCs w:val="22"/>
                <w:rtl w:val="0"/>
              </w:rPr>
              <w:t xml:space="preserve">Acanthus balcanicus </w:t>
            </w:r>
          </w:p>
          <w:p w:rsidR="00000000" w:rsidDel="00000000" w:rsidP="00000000" w:rsidRDefault="00000000" w:rsidRPr="00000000" w14:paraId="000000D9">
            <w:pPr>
              <w:spacing w:after="0" w:lineRule="auto"/>
              <w:rPr>
                <w:i w:val="1"/>
                <w:iCs w:val="1"/>
                <w:sz w:val="22"/>
                <w:szCs w:val="22"/>
              </w:rPr>
            </w:pPr>
            <w:r w:rsidDel="00000000" w:rsidR="00000000" w:rsidRPr="00000000">
              <w:rPr>
                <w:i w:val="1"/>
                <w:iCs w:val="1"/>
                <w:sz w:val="22"/>
                <w:szCs w:val="22"/>
                <w:rtl w:val="0"/>
              </w:rPr>
              <w:t xml:space="preserve">Crocus flavus </w:t>
            </w:r>
          </w:p>
          <w:p w:rsidR="00000000" w:rsidDel="00000000" w:rsidP="00000000" w:rsidRDefault="00000000" w:rsidRPr="00000000" w14:paraId="000000DA">
            <w:pPr>
              <w:spacing w:after="0" w:lineRule="auto"/>
              <w:rPr>
                <w:i w:val="1"/>
                <w:iCs w:val="1"/>
                <w:sz w:val="22"/>
                <w:szCs w:val="22"/>
              </w:rPr>
            </w:pPr>
            <w:r w:rsidDel="00000000" w:rsidR="00000000" w:rsidRPr="00000000">
              <w:rPr>
                <w:i w:val="1"/>
                <w:iCs w:val="1"/>
                <w:sz w:val="22"/>
                <w:szCs w:val="22"/>
                <w:rtl w:val="0"/>
              </w:rPr>
              <w:t xml:space="preserve">Erysimum cuspidatum </w:t>
            </w:r>
          </w:p>
          <w:p w:rsidR="00000000" w:rsidDel="00000000" w:rsidP="00000000" w:rsidRDefault="00000000" w:rsidRPr="00000000" w14:paraId="000000DB">
            <w:pPr>
              <w:spacing w:after="0" w:lineRule="auto"/>
              <w:rPr>
                <w:i w:val="1"/>
                <w:iCs w:val="1"/>
                <w:sz w:val="22"/>
                <w:szCs w:val="22"/>
              </w:rPr>
            </w:pPr>
            <w:r w:rsidDel="00000000" w:rsidR="00000000" w:rsidRPr="00000000">
              <w:rPr>
                <w:i w:val="1"/>
                <w:iCs w:val="1"/>
                <w:sz w:val="22"/>
                <w:szCs w:val="22"/>
                <w:rtl w:val="0"/>
              </w:rPr>
              <w:t xml:space="preserve">Helleborus odorus</w:t>
            </w:r>
          </w:p>
          <w:p w:rsidR="00000000" w:rsidDel="00000000" w:rsidP="00000000" w:rsidRDefault="00000000" w:rsidRPr="00000000" w14:paraId="000000DC">
            <w:pPr>
              <w:spacing w:after="0" w:lineRule="auto"/>
              <w:rPr>
                <w:i w:val="1"/>
                <w:iCs w:val="1"/>
                <w:sz w:val="22"/>
                <w:szCs w:val="22"/>
              </w:rPr>
            </w:pPr>
            <w:r w:rsidDel="00000000" w:rsidR="00000000" w:rsidRPr="00000000">
              <w:rPr>
                <w:i w:val="1"/>
                <w:iCs w:val="1"/>
                <w:sz w:val="22"/>
                <w:szCs w:val="22"/>
                <w:rtl w:val="0"/>
              </w:rPr>
              <w:t xml:space="preserve">Orchis purpurea </w:t>
            </w:r>
          </w:p>
          <w:p w:rsidR="00000000" w:rsidDel="00000000" w:rsidP="00000000" w:rsidRDefault="00000000" w:rsidRPr="00000000" w14:paraId="000000DD">
            <w:pPr>
              <w:spacing w:after="0" w:lineRule="auto"/>
              <w:rPr>
                <w:i w:val="1"/>
                <w:iCs w:val="1"/>
                <w:sz w:val="22"/>
                <w:szCs w:val="22"/>
              </w:rPr>
            </w:pPr>
            <w:r w:rsidDel="00000000" w:rsidR="00000000" w:rsidRPr="00000000">
              <w:rPr>
                <w:i w:val="1"/>
                <w:iCs w:val="1"/>
                <w:sz w:val="22"/>
                <w:szCs w:val="22"/>
                <w:rtl w:val="0"/>
              </w:rPr>
              <w:t xml:space="preserve">Paeonia peregrina </w:t>
            </w:r>
          </w:p>
          <w:p w:rsidR="00000000" w:rsidDel="00000000" w:rsidP="00000000" w:rsidRDefault="00000000" w:rsidRPr="00000000" w14:paraId="000000DE">
            <w:pPr>
              <w:spacing w:after="0" w:lineRule="auto"/>
              <w:rPr>
                <w:i w:val="1"/>
                <w:iCs w:val="1"/>
                <w:sz w:val="22"/>
                <w:szCs w:val="22"/>
              </w:rPr>
            </w:pPr>
            <w:r w:rsidDel="00000000" w:rsidR="00000000" w:rsidRPr="00000000">
              <w:rPr>
                <w:i w:val="1"/>
                <w:iCs w:val="1"/>
                <w:sz w:val="22"/>
                <w:szCs w:val="22"/>
                <w:rtl w:val="0"/>
              </w:rPr>
              <w:t xml:space="preserve">Piptatherum virescens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240" w:lineRule="auto"/>
              <w:rPr>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1">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a căror conservare necesită aplicarea măsurilor specifice descrise în continuare, diferențiate în funcție de tipul de habitat și regimul de management.</w:t>
            </w:r>
          </w:p>
          <w:p w:rsidR="00000000" w:rsidDel="00000000" w:rsidP="00000000" w:rsidRDefault="00000000" w:rsidRPr="00000000" w14:paraId="000000E2">
            <w:pPr>
              <w:spacing w:after="0" w:line="240" w:lineRule="auto"/>
              <w:rPr>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habitatele forestiere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E6">
            <w:pPr>
              <w:spacing w:after="0" w:line="278.00000000000006"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E7">
            <w:pPr>
              <w:spacing w:after="0" w:line="278.00000000000006"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E8">
            <w:pPr>
              <w:spacing w:after="0" w:lineRule="auto"/>
              <w:rPr>
                <w:sz w:val="22"/>
                <w:szCs w:val="22"/>
              </w:rPr>
            </w:pPr>
            <w:r w:rsidDel="00000000" w:rsidR="00000000" w:rsidRPr="00000000">
              <w:rPr>
                <w:sz w:val="22"/>
                <w:szCs w:val="22"/>
                <w:rtl w:val="0"/>
              </w:rPr>
              <w:t xml:space="preserve">J03.01 Reducerea sau pierderea de caracteristici specifice de habitat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E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F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08">
      <w:pPr>
        <w:rPr>
          <w:b w:val="1"/>
          <w:bCs w:val="1"/>
          <w:sz w:val="22"/>
          <w:szCs w:val="22"/>
        </w:rPr>
      </w:pPr>
      <w:r w:rsidDel="00000000" w:rsidR="00000000" w:rsidRPr="00000000">
        <w:rPr>
          <w:rtl w:val="0"/>
        </w:rPr>
      </w:r>
    </w:p>
    <w:p w:rsidR="00000000" w:rsidDel="00000000" w:rsidP="00000000" w:rsidRDefault="00000000" w:rsidRPr="00000000" w14:paraId="00000109">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0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Paşcovschi S., colab., 1967, Vegetaţia lemnoasă din silvostepa României, Edit. Acad. Române: 1-294 + 12 tab. + 35 fig.</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hvhbe2na1nr0" w:id="1"/>
      <w:bookmarkEnd w:id="1"/>
      <w:r w:rsidDel="00000000" w:rsidR="00000000" w:rsidRPr="00000000">
        <w:rPr>
          <w:color w:val="000000"/>
          <w:sz w:val="22"/>
          <w:szCs w:val="22"/>
          <w:rtl w:val="0"/>
        </w:rPr>
        <w:t xml:space="preserve">Consultările publice  au fost realizate la: 15 octombrie 2024 – Craiova, 6 mai 2025 – DS Dolj.</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30 ianuarie 2026 (Dolj) cu participarea reprezentanților unităților administrativ-teritoriale, ai prefecturilor și/sau ai altor instituții relevante, după caz.</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1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14">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15">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Q1wiPTRYO9tl06AH8IQmeTZws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XBhdjM4OWh0MW1iMg5oLmh2aGJlMm5hMW5yMDgAciExRDF4ZDItN1pOSUZ4d1ZnSXZCcXpYWmFJc0VnY3ZENj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